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0" w:afterLines="50" w:line="360" w:lineRule="auto"/>
        <w:jc w:val="left"/>
        <w:rPr>
          <w:rFonts w:eastAsia="华文中宋"/>
          <w:sz w:val="30"/>
          <w:szCs w:val="30"/>
        </w:rPr>
      </w:pPr>
      <w:r>
        <w:rPr>
          <w:rFonts w:eastAsia="华文中宋"/>
          <w:sz w:val="30"/>
          <w:szCs w:val="30"/>
        </w:rPr>
        <w:t>附件</w:t>
      </w:r>
      <w:r>
        <w:rPr>
          <w:rFonts w:hint="eastAsia" w:eastAsia="华文中宋"/>
          <w:sz w:val="30"/>
          <w:szCs w:val="30"/>
        </w:rPr>
        <w:t>1</w:t>
      </w:r>
    </w:p>
    <w:p>
      <w:pPr>
        <w:spacing w:after="190" w:afterLines="50" w:line="360" w:lineRule="auto"/>
        <w:jc w:val="center"/>
        <w:rPr>
          <w:rFonts w:eastAsia="华文中宋"/>
          <w:b/>
          <w:sz w:val="36"/>
          <w:szCs w:val="32"/>
        </w:rPr>
      </w:pPr>
    </w:p>
    <w:p>
      <w:pPr>
        <w:spacing w:after="190" w:afterLines="50" w:line="360" w:lineRule="auto"/>
        <w:jc w:val="center"/>
        <w:rPr>
          <w:rFonts w:eastAsia="华文中宋"/>
          <w:b/>
          <w:sz w:val="36"/>
          <w:szCs w:val="32"/>
        </w:rPr>
      </w:pPr>
      <w:r>
        <w:rPr>
          <w:rFonts w:eastAsia="华文中宋"/>
          <w:b/>
          <w:sz w:val="36"/>
          <w:szCs w:val="32"/>
        </w:rPr>
        <w:t>2023</w:t>
      </w:r>
      <w:r>
        <w:rPr>
          <w:rFonts w:hint="eastAsia" w:eastAsia="华文中宋"/>
          <w:b/>
          <w:sz w:val="36"/>
          <w:szCs w:val="32"/>
        </w:rPr>
        <w:t>中国农业展望大会日程概览（暂定）</w:t>
      </w:r>
    </w:p>
    <w:tbl>
      <w:tblPr>
        <w:tblStyle w:val="2"/>
        <w:tblW w:w="93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309"/>
        <w:gridCol w:w="2410"/>
        <w:gridCol w:w="2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03" w:type="dxa"/>
            <w:gridSpan w:val="4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2023年4月20日上午0</w:t>
            </w:r>
            <w:r>
              <w:rPr>
                <w:rFonts w:hint="eastAsia" w:ascii="Arial" w:hAnsi="Arial" w:eastAsia="黑体" w:cs="Arial"/>
              </w:rPr>
              <w:t>9</w:t>
            </w:r>
            <w:r>
              <w:rPr>
                <w:rFonts w:ascii="Arial" w:hAnsi="Arial" w:eastAsia="黑体" w:cs="Arial"/>
              </w:rPr>
              <w:t>:</w:t>
            </w:r>
            <w:r>
              <w:rPr>
                <w:rFonts w:hint="eastAsia" w:ascii="Arial" w:hAnsi="Arial" w:eastAsia="黑体" w:cs="Arial"/>
              </w:rPr>
              <w:t>0</w:t>
            </w:r>
            <w:r>
              <w:rPr>
                <w:rFonts w:ascii="Arial" w:hAnsi="Arial" w:eastAsia="黑体" w:cs="Arial"/>
              </w:rPr>
              <w:t>0-12:00，全体大会</w:t>
            </w:r>
          </w:p>
          <w:p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黑体" w:cs="Arial"/>
              </w:rPr>
              <w:t>地点：中国农业科学院农业信息研究所图书馆大楼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>
              <w:rPr>
                <w:rFonts w:hint="eastAsia"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hint="eastAsia"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0-1</w:t>
            </w:r>
            <w:r>
              <w:rPr>
                <w:rFonts w:hint="eastAsia"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hint="eastAsia" w:ascii="Arial" w:hAnsi="Arial" w:cs="Arial"/>
                <w:sz w:val="24"/>
              </w:rPr>
              <w:t>00</w:t>
            </w: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开幕式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Merge w:val="continue"/>
            <w:shd w:val="clear" w:color="auto" w:fill="FFFFFF" w:themeFill="background1"/>
            <w:vAlign w:val="center"/>
          </w:tcPr>
          <w:p>
            <w:pPr>
              <w:pStyle w:val="4"/>
              <w:spacing w:line="400" w:lineRule="exact"/>
              <w:ind w:firstLineChars="0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主题报告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Merge w:val="continue"/>
            <w:shd w:val="clear" w:color="auto" w:fill="FFFFFF" w:themeFill="background1"/>
            <w:vAlign w:val="center"/>
          </w:tcPr>
          <w:p>
            <w:pPr>
              <w:pStyle w:val="4"/>
              <w:spacing w:line="400" w:lineRule="exact"/>
              <w:ind w:firstLineChars="0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7526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报告发布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03" w:type="dxa"/>
            <w:gridSpan w:val="4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2023年4月20日下午13:30-17:30，专题会</w:t>
            </w:r>
          </w:p>
          <w:p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黑体" w:cs="Arial"/>
              </w:rPr>
              <w:t>地点：中国农业科学院农业信息研究所图书馆大楼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会场A</w:t>
            </w:r>
          </w:p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（分品种展望）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 xml:space="preserve">会场B </w:t>
            </w:r>
          </w:p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（分品种展望）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 xml:space="preserve">会场C </w:t>
            </w:r>
          </w:p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（农业热点问题）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13:30-15:00</w:t>
            </w:r>
          </w:p>
        </w:tc>
        <w:tc>
          <w:tcPr>
            <w:tcW w:w="230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大豆展望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油料展望</w:t>
            </w:r>
          </w:p>
        </w:tc>
        <w:tc>
          <w:tcPr>
            <w:tcW w:w="2807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/>
              </w:rPr>
              <w:t>农业强国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15:30-17:00</w:t>
            </w:r>
          </w:p>
        </w:tc>
        <w:tc>
          <w:tcPr>
            <w:tcW w:w="2309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玉米展望</w:t>
            </w: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猪肉、牛羊肉展望</w:t>
            </w:r>
          </w:p>
        </w:tc>
        <w:tc>
          <w:tcPr>
            <w:tcW w:w="2807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/>
              </w:rPr>
              <w:t>粮食安全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13:30-17:00</w:t>
            </w:r>
          </w:p>
        </w:tc>
        <w:tc>
          <w:tcPr>
            <w:tcW w:w="7526" w:type="dxa"/>
            <w:gridSpan w:val="3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农产品期货服务产业高质量发展，</w:t>
            </w:r>
            <w:r>
              <w:rPr>
                <w:rFonts w:hint="eastAsia" w:ascii="Arial" w:hAnsi="Arial" w:eastAsia="楷体_GB2312" w:cs="Arial"/>
                <w:b/>
                <w:sz w:val="24"/>
              </w:rPr>
              <w:t>会场D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03" w:type="dxa"/>
            <w:gridSpan w:val="4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2023年4月21日08:30-17:30，专题会</w:t>
            </w:r>
          </w:p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黑体" w:cs="Arial"/>
              </w:rPr>
              <w:t>地点：中国农业科学院农业信息研究所图书馆大楼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会场A</w:t>
            </w:r>
          </w:p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（分品种展望）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会场B</w:t>
            </w:r>
          </w:p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（分品种展望）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会场C</w:t>
            </w:r>
          </w:p>
          <w:p>
            <w:pPr>
              <w:spacing w:line="400" w:lineRule="exact"/>
              <w:jc w:val="center"/>
              <w:rPr>
                <w:rFonts w:ascii="Arial" w:hAnsi="Arial" w:eastAsia="楷体_GB2312" w:cs="Arial"/>
                <w:b/>
                <w:sz w:val="24"/>
              </w:rPr>
            </w:pPr>
            <w:r>
              <w:rPr>
                <w:rFonts w:ascii="Arial" w:hAnsi="Arial" w:eastAsia="楷体_GB2312" w:cs="Arial"/>
                <w:b/>
                <w:sz w:val="24"/>
              </w:rPr>
              <w:t>（农业热点问题）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08:30-10:00</w:t>
            </w:r>
          </w:p>
        </w:tc>
        <w:tc>
          <w:tcPr>
            <w:tcW w:w="2309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稻米展望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禽肉、禽蛋展望</w:t>
            </w:r>
          </w:p>
        </w:tc>
        <w:tc>
          <w:tcPr>
            <w:tcW w:w="2807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/>
              </w:rPr>
              <w:t>农业科技创新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10:30-12:00</w:t>
            </w:r>
          </w:p>
        </w:tc>
        <w:tc>
          <w:tcPr>
            <w:tcW w:w="2309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小麦展望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奶类、水产品展望</w:t>
            </w:r>
          </w:p>
        </w:tc>
        <w:tc>
          <w:tcPr>
            <w:tcW w:w="2807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/>
              </w:rPr>
              <w:t>农业资源与环境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13:30-15:00</w:t>
            </w:r>
          </w:p>
        </w:tc>
        <w:tc>
          <w:tcPr>
            <w:tcW w:w="2309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棉花、糖料展望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特色农产品展望</w:t>
            </w:r>
          </w:p>
        </w:tc>
        <w:tc>
          <w:tcPr>
            <w:tcW w:w="2807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/>
              </w:rPr>
              <w:t>农业监测预警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15:30-17:00</w:t>
            </w:r>
          </w:p>
        </w:tc>
        <w:tc>
          <w:tcPr>
            <w:tcW w:w="2309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蔬菜、水果展望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/>
              </w:rPr>
              <w:t>饲料展望</w:t>
            </w:r>
          </w:p>
        </w:tc>
        <w:tc>
          <w:tcPr>
            <w:tcW w:w="2807" w:type="dxa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</w:rPr>
            </w:pPr>
            <w:r>
              <w:rPr>
                <w:rFonts w:hint="eastAsia"/>
              </w:rPr>
              <w:t>农产品国际贸易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DEwYjYyOGQ2YTY4Y2ZkMzUxZTM0OWQ0Y2FiMTQifQ=="/>
  </w:docVars>
  <w:rsids>
    <w:rsidRoot w:val="43B2560C"/>
    <w:rsid w:val="43B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2023-03-29T02:33:00Z</dcterms:created>
  <dc:creator>王燕军</dc:creator>
  <cp:lastModifiedBy>王燕军</cp:lastModifiedBy>
  <dcterms:modified xsi:type="dcterms:W3CDTF">2023-03-29T02:34:19Z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2DCA961D9B5A401A92A41E0F7E2B4376</vt:lpwstr>
  </property>
</Properties>
</file>