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F3" w:rsidRPr="009926F3" w:rsidRDefault="009926F3" w:rsidP="009926F3">
      <w:pPr>
        <w:shd w:val="clear" w:color="auto" w:fill="FFFFFF"/>
        <w:adjustRightInd/>
        <w:snapToGrid/>
        <w:spacing w:before="100" w:beforeAutospacing="1" w:after="100" w:afterAutospacing="1" w:line="480" w:lineRule="atLeast"/>
        <w:jc w:val="center"/>
        <w:outlineLvl w:val="3"/>
        <w:rPr>
          <w:rFonts w:ascii="黑体" w:eastAsia="黑体" w:hAnsi="黑体" w:cs="宋体"/>
          <w:color w:val="333333"/>
          <w:sz w:val="24"/>
          <w:szCs w:val="24"/>
        </w:rPr>
      </w:pPr>
      <w:r w:rsidRPr="009926F3">
        <w:rPr>
          <w:rFonts w:ascii="黑体" w:eastAsia="黑体" w:hAnsi="黑体" w:cs="宋体" w:hint="eastAsia"/>
          <w:color w:val="333333"/>
          <w:sz w:val="24"/>
          <w:szCs w:val="24"/>
        </w:rPr>
        <w:t>农业资源与农业区划研究所“青年英才计划”人才招聘公告</w:t>
      </w:r>
    </w:p>
    <w:p w:rsidR="009926F3" w:rsidRDefault="009926F3" w:rsidP="00A75B18">
      <w:pPr>
        <w:shd w:val="clear" w:color="auto" w:fill="FFFFFF"/>
        <w:adjustRightInd/>
        <w:snapToGrid/>
        <w:spacing w:line="336" w:lineRule="atLeast"/>
        <w:ind w:firstLine="324"/>
        <w:rPr>
          <w:rFonts w:ascii="宋体" w:eastAsia="宋体" w:hAnsi="宋体" w:cs="宋体" w:hint="eastAsia"/>
          <w:color w:val="1D1D1D"/>
          <w:sz w:val="17"/>
          <w:szCs w:val="17"/>
        </w:rPr>
      </w:pP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t>中国农业科学院</w:t>
      </w:r>
      <w:hyperlink r:id="rId6" w:tgtFrame="_blank" w:history="1">
        <w:r w:rsidRPr="009926F3">
          <w:rPr>
            <w:rFonts w:ascii="宋体" w:eastAsia="宋体" w:hAnsi="宋体" w:cs="宋体" w:hint="eastAsia"/>
            <w:color w:val="0000FF"/>
            <w:sz w:val="17"/>
            <w:szCs w:val="17"/>
          </w:rPr>
          <w:t>农业资源与农业区划研究所</w:t>
        </w:r>
      </w:hyperlink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t>是以土壤肥料、农业资源利用和区域发展为主导的公益性农业科研机构，围绕农业可持续发展和资源环境领域中的重大国家需求，以植物营养与肥料、农业遥感、农业资源利用与区域发展、生态环境建设、现代土壤、农业微生物资源与利用为核心研究领域，开展基础与应用研究，为保障国家粮食安全和生态安全提供决策建议和科技支撑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一、招聘岗位和应聘条件</w:t>
      </w:r>
    </w:p>
    <w:tbl>
      <w:tblPr>
        <w:tblW w:w="0" w:type="auto"/>
        <w:tblInd w:w="96" w:type="dxa"/>
        <w:tblLook w:val="04A0"/>
      </w:tblPr>
      <w:tblGrid>
        <w:gridCol w:w="1213"/>
        <w:gridCol w:w="627"/>
        <w:gridCol w:w="483"/>
        <w:gridCol w:w="6103"/>
      </w:tblGrid>
      <w:tr w:rsidR="00A75B18" w:rsidRPr="00A75B18" w:rsidTr="00A75B18">
        <w:trPr>
          <w:trHeight w:val="14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>
            <w:pPr>
              <w:jc w:val="center"/>
              <w:rPr>
                <w:rFonts w:ascii="黑体" w:eastAsia="黑体" w:hAnsi="黑体" w:cs="Tahoma"/>
                <w:color w:val="000000"/>
                <w:sz w:val="18"/>
                <w:szCs w:val="18"/>
              </w:rPr>
            </w:pPr>
            <w:r w:rsidRPr="00A75B18">
              <w:rPr>
                <w:rFonts w:ascii="黑体" w:eastAsia="黑体" w:hAnsi="黑体" w:cs="Tahoma" w:hint="eastAsia"/>
                <w:color w:val="000000"/>
                <w:sz w:val="18"/>
                <w:szCs w:val="18"/>
              </w:rPr>
              <w:t>岗位名称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>
            <w:pPr>
              <w:jc w:val="center"/>
              <w:rPr>
                <w:rFonts w:ascii="黑体" w:eastAsia="黑体" w:hAnsi="黑体" w:cs="Tahoma"/>
                <w:color w:val="000000"/>
                <w:sz w:val="18"/>
                <w:szCs w:val="18"/>
              </w:rPr>
            </w:pPr>
            <w:r w:rsidRPr="00A75B18">
              <w:rPr>
                <w:rFonts w:ascii="黑体" w:eastAsia="黑体" w:hAnsi="黑体" w:cs="Tahoma" w:hint="eastAsia"/>
                <w:color w:val="000000"/>
                <w:sz w:val="18"/>
                <w:szCs w:val="18"/>
              </w:rPr>
              <w:t>研究方向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>
            <w:pPr>
              <w:jc w:val="center"/>
              <w:rPr>
                <w:rFonts w:ascii="黑体" w:eastAsia="黑体" w:hAnsi="黑体" w:cs="Tahoma"/>
                <w:color w:val="000000"/>
                <w:sz w:val="18"/>
                <w:szCs w:val="18"/>
              </w:rPr>
            </w:pPr>
            <w:r w:rsidRPr="00A75B18">
              <w:rPr>
                <w:rFonts w:ascii="黑体" w:eastAsia="黑体" w:hAnsi="黑体" w:cs="Tahoma" w:hint="eastAsia"/>
                <w:color w:val="000000"/>
                <w:sz w:val="18"/>
                <w:szCs w:val="18"/>
              </w:rPr>
              <w:t>人才类别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>
            <w:pPr>
              <w:jc w:val="center"/>
              <w:rPr>
                <w:rFonts w:ascii="黑体" w:eastAsia="黑体" w:hAnsi="黑体" w:cs="Tahoma"/>
                <w:color w:val="000000"/>
                <w:sz w:val="18"/>
                <w:szCs w:val="18"/>
              </w:rPr>
            </w:pPr>
            <w:r w:rsidRPr="00A75B18">
              <w:rPr>
                <w:rFonts w:ascii="黑体" w:eastAsia="黑体" w:hAnsi="黑体" w:cs="Tahoma" w:hint="eastAsia"/>
                <w:color w:val="000000"/>
                <w:sz w:val="18"/>
                <w:szCs w:val="18"/>
              </w:rPr>
              <w:t>任职条件</w:t>
            </w:r>
          </w:p>
        </w:tc>
      </w:tr>
      <w:tr w:rsidR="00A75B18" w:rsidRPr="00A75B18" w:rsidTr="00A75B18">
        <w:trPr>
          <w:trHeight w:val="1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土壤肥力演变与培肥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土壤学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1.熟悉本学科领域前沿发展动态，在土壤学等领域具有坚实的理论基础和丰富的工程实践经验，有能力带领团队开展研究并做出高水平的创新成果。                                              </w:t>
            </w:r>
          </w:p>
          <w:p w:rsidR="00A75B18" w:rsidRP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 2.获得博士学位后有连续3年及以上的海外科研工作经历，取得国际同行认可的科研成果，发表高质量SCI论文3篇以上。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3.全职在岗工作，年龄一般不超过40岁，身体健康。</w:t>
            </w:r>
          </w:p>
        </w:tc>
      </w:tr>
      <w:tr w:rsidR="00A75B18" w:rsidRPr="00A75B18" w:rsidTr="00A75B18">
        <w:trPr>
          <w:trHeight w:val="15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流域农业面源污染模型模拟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碳氮循环与面源污染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1.熟悉本学科领域前沿发展动态，在环境科学、生态学、土壤学、遥感、水文学等领域具有坚实的理论基础和丰富的实践经验，有能力带领团队开展研究并做出具有国际水平的创新成果。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2.获得博士学位后有连续3年及以上的海外科研工作经历，取得国际同行认可的科研成果。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3.全职在岗工作。年龄一般不超过40岁，身体健康。</w:t>
            </w:r>
          </w:p>
        </w:tc>
      </w:tr>
      <w:tr w:rsidR="00A75B18" w:rsidRPr="00A75B18" w:rsidTr="00A75B18">
        <w:trPr>
          <w:trHeight w:val="16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农业面源污染治理工程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碳氮循环与面源污染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1.熟悉本学科领域前沿发展动态，在环境工程、环境科学等领域具有坚实的理论基础和丰富的工程实践经验，有能力带领团队开展研究并做出高水平的创新成果。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2.具有博士学位并在国内高校或科研院所担任教授（或研究员）及以上职称。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3.全职在岗工作，年龄一般不超过40岁，身体健康。</w:t>
            </w:r>
          </w:p>
        </w:tc>
      </w:tr>
      <w:tr w:rsidR="00A75B18" w:rsidRPr="00A75B18" w:rsidTr="00A75B18">
        <w:trPr>
          <w:trHeight w:val="16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农业面源污染治理工程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碳氮循环与面源污染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1.熟悉本学科领域前沿发展动态，在环境工程、环境科学等领域具有坚实的理论基础和丰富的工程实践经验，有能力带领团队开展研究并做出高水平的创新成果。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2.获得博士学位后有连续3年及以上的海外科研工作经历，取得国际同行认可的科研成果。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3.全职在岗工作，年龄一般不超过40岁，身体健康。</w:t>
            </w:r>
          </w:p>
        </w:tc>
      </w:tr>
      <w:tr w:rsidR="00A75B18" w:rsidRPr="00A75B18" w:rsidTr="00A75B18">
        <w:trPr>
          <w:trHeight w:val="21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农业微生物资源与利用创新岗位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微生物资源与利用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A或B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1.熟悉本学科领域前沿发展动态，研究方向为农业微生物、土壤微生物、微生物系统分类或微生物组学，获得博士学位后有连续3年及以上的海外科研工作经历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，或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具有博士学位并在国内高校或科研院所担任教授（或研究员）及以上职称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，并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取得国际同行认可的科研成果。近5年在国际微生物学前20%期刊以第一作者发表不少于5篇论文。                                       2.具有扎实的理论基础和国际化的学术视野，熟悉本学科领域发展前沿，具有带领研究团队开展创新性研究并取得高水平的创新成果的能力。                                                  3.全职在岗工作，年龄一般不超过40岁，身体健康。成就特别突出的年龄可适当放宽。</w:t>
            </w:r>
          </w:p>
        </w:tc>
      </w:tr>
      <w:tr w:rsidR="00A75B18" w:rsidRPr="00A75B18" w:rsidTr="00A75B18">
        <w:trPr>
          <w:trHeight w:val="20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草地遥感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农业遥感与信息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A或B类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1.熟悉本学科领域前沿发展动态，在生态学、遥感等领域具有坚实的理论基础和丰富的实践经验，有能力带领团队开展研究并做出具有国际水平的创新成果。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2.获得博士学位后有连续3年及以上的海外科研工作经历，</w:t>
            </w:r>
            <w:r w:rsidR="00EB0F2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或</w:t>
            </w:r>
            <w:r w:rsidR="00EB0F29"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具有博士学位并在国内高校或科研院所担任教授（或研究员）及以上职称</w:t>
            </w:r>
            <w:r w:rsidR="00EB0F2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，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取得国际同行认可的科研成果。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3.全职在岗工作。年龄一般不超过40岁，身体健康。</w:t>
            </w:r>
          </w:p>
        </w:tc>
      </w:tr>
      <w:tr w:rsidR="00A75B18" w:rsidRPr="00A75B18" w:rsidTr="00EB0F29">
        <w:trPr>
          <w:trHeight w:val="19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食用菌种质资源挖掘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食用菌遗传育种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A或D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1.熟悉本学科领域前沿发展动态，在真菌学、遗传学、生理学领域具有坚实的理论基础和丰富的实践经验，有能力带领团队开展研究并做出具有国际水平的创新成果。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2.获得博士学位后有连续3年及以上的海外科研工作经历，取得国际同行认可的科研成果，在本领域优秀杂志发表论文5篇。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3.全职在岗工作。年龄一般不超过40岁，身体健康。D类人才不超过45岁</w:t>
            </w:r>
          </w:p>
        </w:tc>
      </w:tr>
      <w:tr w:rsidR="00A75B18" w:rsidRPr="00A75B18" w:rsidTr="00EB0F29">
        <w:trPr>
          <w:trHeight w:val="2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作物根土界面有机污染物迁移、转化的分子生态学机制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土壤植物互作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18" w:rsidRPr="00A75B18" w:rsidRDefault="00A75B18" w:rsidP="00A75B1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1.熟悉本学科领域前沿发展动态，在土壤学、植物学等领域具有坚实的理论基础和丰富的实践经验，有能力带领团队开展研究并做出具有国际水平的创新成果，在相关专业的核心刊物SCI(IF&gt;2.5)发表至少5篇文章，其中第一作者或通讯作者至少有3篇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2.获得博士学位后有连续3年及以上的海外科研工作经历，取得国际同行认可的科研成果。</w:t>
            </w:r>
            <w:r w:rsidRPr="00A75B1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3.全职在岗工作。年龄一般不超过40岁，身体健康。</w:t>
            </w:r>
          </w:p>
        </w:tc>
      </w:tr>
    </w:tbl>
    <w:p w:rsidR="00A75B18" w:rsidRPr="009926F3" w:rsidRDefault="00A75B18" w:rsidP="00A75B18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</w:p>
    <w:p w:rsidR="009926F3" w:rsidRPr="009926F3" w:rsidRDefault="009926F3" w:rsidP="009926F3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t xml:space="preserve">　　二、聘期待遇和支持经费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1.研究所先期为A、B、C类候选人提供不少于100万元的科研启动费。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.到岗工作1年后参加院择优支持评审，评审通过者，院专项为A、B类提供200万元科研启动费和100万元仪器设备费，为引进“国家杰青”提供300万科研启动费和300万仪器设备费；对研究所获批“青年千人计划”人才，院专项再提供100万元科研启动费和200万元仪器设备费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3.院里按照100平米住房标准为A、B、C类入选者提供安家费补助（根据北京市上一年度商品房销售均价折算，最高不超过100万元），或优先安排购买院所自建的政策保障性住房。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4.A、B、C类入选者在计划执行4年期间，除享受研究所该岗位正式职工的工资、福利和医疗等待遇外，可再享受10万元/年的岗位补助（引进的“国家杰青”为20万/年）。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三、招聘程序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1.报名申请。申请者按照要求提交应聘材料，电子版报送到dbrs@caas.cn，全年受理，聘到为止。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2.资格审查。党办人事处负责对申请人员资格审查，审查通过者定期组织面试答辩。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3.面试答辩。研究所青年英才计划招聘委员会进行面试答辩考核，择优确定录用人选。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4.确定人选。研究所召开党政联席会集体决策确定人选并公示。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5.备案审核。向院人事局报送相关材料备案审核。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6.签订协议。研究所与其签订聘用协议，工作任务书等。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四、应聘材料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申请者须通过电子邮件或普通邮件提交以下材料：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lastRenderedPageBreak/>
        <w:t xml:space="preserve">　　1.个人简历（含发表论文清单以及主要学术贡献）；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2.至少两封国内外相关领域专家推荐信，其中，A类必须有一封国外专家推荐信。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3.3篇代表性学术论文复印件。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五、联系方式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通信地址：北京市海淀区中关村南大街12号，中国农业科学院</w:t>
      </w:r>
      <w:hyperlink r:id="rId7" w:tgtFrame="_blank" w:history="1">
        <w:r w:rsidRPr="009926F3">
          <w:rPr>
            <w:rFonts w:ascii="宋体" w:eastAsia="宋体" w:hAnsi="宋体" w:cs="宋体" w:hint="eastAsia"/>
            <w:color w:val="0000FF"/>
            <w:sz w:val="17"/>
            <w:szCs w:val="17"/>
          </w:rPr>
          <w:t>农业资源与农业区划研究所</w:t>
        </w:r>
      </w:hyperlink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邮 编：100081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联系电话：010-82108682，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邮件：dbrs@caas.cn；</w:t>
      </w:r>
      <w:r w:rsidRPr="009926F3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联系人：白丽梅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D4A" w:rsidRDefault="00D74D4A" w:rsidP="009926F3">
      <w:pPr>
        <w:spacing w:after="0"/>
      </w:pPr>
      <w:r>
        <w:separator/>
      </w:r>
    </w:p>
  </w:endnote>
  <w:endnote w:type="continuationSeparator" w:id="0">
    <w:p w:rsidR="00D74D4A" w:rsidRDefault="00D74D4A" w:rsidP="009926F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D4A" w:rsidRDefault="00D74D4A" w:rsidP="009926F3">
      <w:pPr>
        <w:spacing w:after="0"/>
      </w:pPr>
      <w:r>
        <w:separator/>
      </w:r>
    </w:p>
  </w:footnote>
  <w:footnote w:type="continuationSeparator" w:id="0">
    <w:p w:rsidR="00D74D4A" w:rsidRDefault="00D74D4A" w:rsidP="009926F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6918"/>
    <w:rsid w:val="00323B43"/>
    <w:rsid w:val="003D37D8"/>
    <w:rsid w:val="00426133"/>
    <w:rsid w:val="004358AB"/>
    <w:rsid w:val="007E2EE4"/>
    <w:rsid w:val="008B7726"/>
    <w:rsid w:val="009926F3"/>
    <w:rsid w:val="00A75B18"/>
    <w:rsid w:val="00C609EB"/>
    <w:rsid w:val="00D31D50"/>
    <w:rsid w:val="00D74D4A"/>
    <w:rsid w:val="00EB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26F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26F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26F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26F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926F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9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690184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02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018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55753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as.cn/jg/yzgsw/51189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as.cn/jg/yzgsw/51189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zhangli</dc:creator>
  <cp:keywords/>
  <dc:description/>
  <cp:lastModifiedBy>zhangli</cp:lastModifiedBy>
  <cp:revision>3</cp:revision>
  <dcterms:created xsi:type="dcterms:W3CDTF">2008-09-11T17:20:00Z</dcterms:created>
  <dcterms:modified xsi:type="dcterms:W3CDTF">2015-04-16T07:20:00Z</dcterms:modified>
</cp:coreProperties>
</file>