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1：</w:t>
      </w:r>
    </w:p>
    <w:p>
      <w:pPr>
        <w:spacing w:after="312" w:afterLines="100" w:line="600" w:lineRule="exact"/>
        <w:jc w:val="center"/>
        <w:rPr>
          <w:rFonts w:hint="eastAsia" w:ascii="华文中宋" w:hAnsi="华文中宋" w:eastAsia="华文中宋" w:cs="华文中宋"/>
          <w:b w:val="0"/>
          <w:bCs w:val="0"/>
          <w:sz w:val="36"/>
          <w:szCs w:val="36"/>
          <w:lang w:eastAsia="zh-CN"/>
        </w:rPr>
      </w:pPr>
      <w:r>
        <w:rPr>
          <w:rFonts w:hint="eastAsia" w:ascii="华文中宋" w:hAnsi="华文中宋" w:eastAsia="华文中宋" w:cs="华文中宋"/>
          <w:b w:val="0"/>
          <w:bCs w:val="0"/>
          <w:sz w:val="36"/>
          <w:szCs w:val="36"/>
          <w:lang w:eastAsia="zh-CN"/>
        </w:rPr>
        <w:t>都市农业研究所团队设置、研究内容及专业要求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543"/>
        <w:gridCol w:w="280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5" w:type="pct"/>
          </w:tcPr>
          <w:p>
            <w:pPr>
              <w:keepNext w:val="0"/>
              <w:keepLines w:val="0"/>
              <w:suppressLineNumbers w:val="0"/>
              <w:spacing w:before="0" w:beforeAutospacing="0" w:after="0" w:afterAutospacing="0"/>
              <w:ind w:left="0" w:right="0"/>
              <w:jc w:val="center"/>
              <w:rPr>
                <w:rFonts w:hint="default" w:ascii="仿宋_GB2312" w:eastAsia="仿宋_GB2312"/>
                <w:b/>
                <w:sz w:val="28"/>
                <w:szCs w:val="28"/>
              </w:rPr>
            </w:pPr>
            <w:r>
              <w:rPr>
                <w:rFonts w:hint="eastAsia" w:ascii="仿宋_GB2312" w:eastAsia="仿宋_GB2312"/>
                <w:b/>
                <w:sz w:val="28"/>
                <w:szCs w:val="28"/>
              </w:rPr>
              <w:t>团队名称</w:t>
            </w:r>
          </w:p>
        </w:tc>
        <w:tc>
          <w:tcPr>
            <w:tcW w:w="1492" w:type="pct"/>
          </w:tcPr>
          <w:p>
            <w:pPr>
              <w:keepNext w:val="0"/>
              <w:keepLines w:val="0"/>
              <w:suppressLineNumbers w:val="0"/>
              <w:spacing w:before="0" w:beforeAutospacing="0" w:after="0" w:afterAutospacing="0"/>
              <w:ind w:left="0" w:right="0"/>
              <w:jc w:val="center"/>
              <w:rPr>
                <w:rFonts w:hint="default" w:ascii="仿宋_GB2312" w:eastAsia="仿宋_GB2312"/>
                <w:b/>
                <w:sz w:val="28"/>
                <w:szCs w:val="28"/>
              </w:rPr>
            </w:pPr>
            <w:r>
              <w:rPr>
                <w:rFonts w:hint="eastAsia" w:ascii="仿宋_GB2312" w:eastAsia="仿宋_GB2312"/>
                <w:b/>
                <w:sz w:val="28"/>
                <w:szCs w:val="28"/>
              </w:rPr>
              <w:t>主要研究内容</w:t>
            </w:r>
          </w:p>
        </w:tc>
        <w:tc>
          <w:tcPr>
            <w:tcW w:w="1646" w:type="pct"/>
          </w:tcPr>
          <w:p>
            <w:pPr>
              <w:keepNext w:val="0"/>
              <w:keepLines w:val="0"/>
              <w:suppressLineNumbers w:val="0"/>
              <w:spacing w:before="0" w:beforeAutospacing="0" w:after="0" w:afterAutospacing="0"/>
              <w:ind w:left="0" w:right="0"/>
              <w:jc w:val="center"/>
              <w:rPr>
                <w:rFonts w:hint="default" w:ascii="仿宋_GB2312" w:eastAsia="仿宋_GB2312"/>
                <w:b/>
                <w:sz w:val="28"/>
                <w:szCs w:val="28"/>
              </w:rPr>
            </w:pPr>
            <w:r>
              <w:rPr>
                <w:rFonts w:hint="eastAsia" w:ascii="仿宋_GB2312" w:eastAsia="仿宋_GB2312"/>
                <w:b/>
                <w:sz w:val="28"/>
                <w:szCs w:val="28"/>
              </w:rPr>
              <w:t>专业</w:t>
            </w:r>
            <w:r>
              <w:rPr>
                <w:rFonts w:hint="default" w:ascii="仿宋_GB2312" w:eastAsia="仿宋_GB2312"/>
                <w:b/>
                <w:sz w:val="28"/>
                <w:szCs w:val="28"/>
              </w:rPr>
              <w:t>要求</w:t>
            </w:r>
          </w:p>
        </w:tc>
        <w:tc>
          <w:tcPr>
            <w:tcW w:w="835" w:type="pct"/>
          </w:tcPr>
          <w:p>
            <w:pPr>
              <w:keepNext w:val="0"/>
              <w:keepLines w:val="0"/>
              <w:suppressLineNumbers w:val="0"/>
              <w:spacing w:before="0" w:beforeAutospacing="0" w:after="0" w:afterAutospacing="0"/>
              <w:ind w:left="0" w:right="0"/>
              <w:jc w:val="center"/>
              <w:rPr>
                <w:rFonts w:hint="eastAsia" w:ascii="仿宋_GB2312" w:eastAsia="仿宋_GB2312"/>
                <w:b/>
                <w:sz w:val="28"/>
                <w:szCs w:val="28"/>
                <w:lang w:eastAsia="zh-CN"/>
              </w:rPr>
            </w:pPr>
            <w:r>
              <w:rPr>
                <w:rFonts w:hint="eastAsia" w:ascii="仿宋_GB2312" w:eastAsia="仿宋_GB2312"/>
                <w:b/>
                <w:sz w:val="28"/>
                <w:szCs w:val="28"/>
                <w:lang w:eastAsia="zh-CN"/>
              </w:rPr>
              <w:t>人员需求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智能园艺机器人创新团队</w:t>
            </w:r>
          </w:p>
        </w:tc>
        <w:tc>
          <w:tcPr>
            <w:tcW w:w="1492"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机器人在线传感模型研究，包括激光点云、神经网络等。</w:t>
            </w:r>
          </w:p>
        </w:tc>
        <w:tc>
          <w:tcPr>
            <w:tcW w:w="1646"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农业机械化工程，应用数学，计算机理论、软件工程、光学工程、材料科学、控制工程等相关专业。</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sz w:val="28"/>
                <w:szCs w:val="28"/>
                <w:lang w:val="en-US" w:eastAsia="zh-CN"/>
              </w:rPr>
            </w:pPr>
            <w:r>
              <w:rPr>
                <w:rFonts w:hint="eastAsia" w:ascii="仿宋" w:hAnsi="仿宋" w:eastAsia="仿宋" w:cs="仿宋"/>
                <w:kern w:val="2"/>
                <w:sz w:val="24"/>
                <w:szCs w:val="24"/>
                <w:lang w:val="en-US" w:eastAsia="zh-CN" w:bidi="ar"/>
              </w:rPr>
              <w:t>2-3名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工厂化园艺装备创新团队</w:t>
            </w:r>
          </w:p>
        </w:tc>
        <w:tc>
          <w:tcPr>
            <w:tcW w:w="1492"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智能温室工程方向，包括节能型温室创制、温室节能环境系统结构与调控技术等研究。</w:t>
            </w:r>
          </w:p>
        </w:tc>
        <w:tc>
          <w:tcPr>
            <w:tcW w:w="1646"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农业生物环境与能源工程、设施农业科学与工程、设施园艺、农业建筑工程、</w:t>
            </w:r>
            <w:r>
              <w:rPr>
                <w:rFonts w:hint="eastAsia" w:ascii="仿宋" w:hAnsi="仿宋" w:eastAsia="仿宋" w:cs="仿宋"/>
                <w:sz w:val="24"/>
                <w:szCs w:val="24"/>
              </w:rPr>
              <w:t>工程热物理等相关专业</w:t>
            </w:r>
            <w:r>
              <w:rPr>
                <w:rFonts w:hint="eastAsia" w:ascii="仿宋" w:hAnsi="仿宋" w:eastAsia="仿宋" w:cs="仿宋"/>
                <w:sz w:val="24"/>
                <w:szCs w:val="24"/>
                <w:lang w:eastAsia="zh-CN"/>
              </w:rPr>
              <w:t>。</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eastAsiaTheme="minorEastAsia"/>
                <w:sz w:val="28"/>
                <w:szCs w:val="28"/>
                <w:lang w:val="en-US" w:eastAsia="zh-CN"/>
              </w:rPr>
            </w:pPr>
            <w:r>
              <w:rPr>
                <w:rFonts w:hint="eastAsia" w:ascii="仿宋" w:hAnsi="仿宋" w:eastAsia="仿宋" w:cs="仿宋"/>
                <w:kern w:val="2"/>
                <w:sz w:val="24"/>
                <w:szCs w:val="24"/>
                <w:lang w:val="en-US" w:eastAsia="zh-CN" w:bidi="ar"/>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观赏园艺及创意栽培创新团队</w:t>
            </w:r>
          </w:p>
        </w:tc>
        <w:tc>
          <w:tcPr>
            <w:tcW w:w="1492"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观赏园艺植物新品种选育、新种质创制、优质高效栽培、创意栽培、精细加工、功能挖掘、新产品开发等。</w:t>
            </w:r>
          </w:p>
        </w:tc>
        <w:tc>
          <w:tcPr>
            <w:tcW w:w="1646"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kern w:val="2"/>
                <w:sz w:val="24"/>
                <w:szCs w:val="24"/>
                <w:lang w:val="en-US" w:eastAsia="zh-CN" w:bidi="ar"/>
              </w:rPr>
              <w:t>园林植物与观赏园艺学、中药资源学等。</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eastAsiaTheme="minorEastAsia"/>
                <w:sz w:val="28"/>
                <w:szCs w:val="28"/>
                <w:lang w:val="en-US" w:eastAsia="zh-CN"/>
              </w:rPr>
            </w:pPr>
            <w:r>
              <w:rPr>
                <w:rFonts w:hint="eastAsia" w:ascii="仿宋" w:hAnsi="仿宋" w:eastAsia="仿宋" w:cs="仿宋"/>
                <w:kern w:val="2"/>
                <w:sz w:val="24"/>
                <w:szCs w:val="24"/>
                <w:lang w:val="en-US" w:eastAsia="zh-CN" w:bidi="ar"/>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植物与人体健康医用机理创新团队</w:t>
            </w:r>
          </w:p>
        </w:tc>
        <w:tc>
          <w:tcPr>
            <w:tcW w:w="1492"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sz w:val="24"/>
                <w:szCs w:val="24"/>
                <w:lang w:val="en-US" w:eastAsia="zh-CN"/>
              </w:rPr>
              <w:t>1.高附加值植物功能因子调节肠道菌群进而影响代谢综合征的机理研究；</w:t>
            </w:r>
          </w:p>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2.高附加值植物功能因子的微生物合成研究。</w:t>
            </w:r>
          </w:p>
        </w:tc>
        <w:tc>
          <w:tcPr>
            <w:tcW w:w="1646" w:type="pct"/>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具有分子生物学、生物医药、微生物合成生物学等相关专业背景。</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eastAsiaTheme="minorEastAsia"/>
                <w:sz w:val="28"/>
                <w:szCs w:val="28"/>
                <w:lang w:val="en-US" w:eastAsia="zh-CN"/>
              </w:rPr>
            </w:pPr>
            <w:r>
              <w:rPr>
                <w:rFonts w:hint="eastAsia" w:ascii="仿宋" w:hAnsi="仿宋" w:eastAsia="仿宋" w:cs="仿宋"/>
                <w:kern w:val="2"/>
                <w:sz w:val="24"/>
                <w:szCs w:val="24"/>
                <w:lang w:val="en-US" w:eastAsia="zh-CN" w:bidi="ar"/>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都市农业规划研究创新团队</w:t>
            </w:r>
          </w:p>
        </w:tc>
        <w:tc>
          <w:tcPr>
            <w:tcW w:w="1492" w:type="pct"/>
            <w:vAlign w:val="center"/>
          </w:tcPr>
          <w:p>
            <w:pPr>
              <w:pStyle w:val="13"/>
              <w:keepNext w:val="0"/>
              <w:keepLines w:val="0"/>
              <w:suppressLineNumbers w:val="0"/>
              <w:snapToGrid w:val="0"/>
              <w:spacing w:before="0" w:beforeAutospacing="0" w:after="0" w:afterAutospacing="0" w:line="240" w:lineRule="auto"/>
              <w:ind w:left="0" w:right="0"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人工智能农业</w:t>
            </w:r>
            <w:r>
              <w:rPr>
                <w:rFonts w:hint="eastAsia" w:ascii="仿宋" w:hAnsi="仿宋" w:eastAsia="仿宋" w:cs="仿宋"/>
                <w:color w:val="auto"/>
                <w:sz w:val="24"/>
                <w:szCs w:val="24"/>
                <w:lang w:eastAsia="zh-CN"/>
              </w:rPr>
              <w:t>应用方向，包括人工智能数据获取、智慧管控及无人化管理等研究。</w:t>
            </w:r>
          </w:p>
        </w:tc>
        <w:tc>
          <w:tcPr>
            <w:tcW w:w="1646"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 w:hAnsi="仿宋" w:eastAsia="仿宋" w:cs="仿宋"/>
                <w:sz w:val="24"/>
                <w:szCs w:val="24"/>
              </w:rPr>
              <w:t>人工智能、大数据、农业信息化等相关专业</w:t>
            </w:r>
            <w:r>
              <w:rPr>
                <w:rFonts w:hint="eastAsia" w:ascii="仿宋" w:hAnsi="仿宋" w:eastAsia="仿宋" w:cs="仿宋"/>
                <w:sz w:val="24"/>
                <w:szCs w:val="24"/>
                <w:lang w:eastAsia="zh-CN"/>
              </w:rPr>
              <w:t>。</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eastAsiaTheme="minorEastAsia"/>
                <w:sz w:val="28"/>
                <w:szCs w:val="28"/>
                <w:lang w:val="en-US" w:eastAsia="zh-CN"/>
              </w:rPr>
            </w:pPr>
            <w:r>
              <w:rPr>
                <w:rFonts w:hint="eastAsia" w:ascii="仿宋" w:hAnsi="仿宋" w:eastAsia="仿宋" w:cs="仿宋"/>
                <w:kern w:val="2"/>
                <w:sz w:val="24"/>
                <w:szCs w:val="24"/>
                <w:lang w:val="en-US" w:eastAsia="zh-CN" w:bidi="ar"/>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食用菌设施栽培与健康产品创新团队</w:t>
            </w:r>
          </w:p>
        </w:tc>
        <w:tc>
          <w:tcPr>
            <w:tcW w:w="1492" w:type="pct"/>
            <w:vAlign w:val="center"/>
          </w:tcPr>
          <w:p>
            <w:pPr>
              <w:pStyle w:val="13"/>
              <w:keepNext w:val="0"/>
              <w:keepLines w:val="0"/>
              <w:numPr>
                <w:ilvl w:val="0"/>
                <w:numId w:val="1"/>
              </w:numPr>
              <w:suppressLineNumbers w:val="0"/>
              <w:snapToGrid w:val="0"/>
              <w:spacing w:before="0" w:beforeAutospacing="0" w:after="0" w:afterAutospacing="0" w:line="240" w:lineRule="auto"/>
              <w:ind w:left="0" w:righ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主要从事食用菌生理生化和工厂化栽培工艺技术研究；</w:t>
            </w:r>
          </w:p>
          <w:p>
            <w:pPr>
              <w:pStyle w:val="13"/>
              <w:keepNext w:val="0"/>
              <w:keepLines w:val="0"/>
              <w:numPr>
                <w:ilvl w:val="0"/>
                <w:numId w:val="1"/>
              </w:numPr>
              <w:suppressLineNumbers w:val="0"/>
              <w:snapToGrid w:val="0"/>
              <w:spacing w:before="0" w:beforeAutospacing="0" w:after="0" w:afterAutospacing="0" w:line="240" w:lineRule="auto"/>
              <w:ind w:left="0" w:right="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从事食药用菌功能成分发掘、功效评价、提取纯化及产品研发。</w:t>
            </w:r>
          </w:p>
        </w:tc>
        <w:tc>
          <w:tcPr>
            <w:tcW w:w="1646" w:type="pct"/>
            <w:vAlign w:val="center"/>
          </w:tcPr>
          <w:p>
            <w:pPr>
              <w:keepNext w:val="0"/>
              <w:keepLines w:val="0"/>
              <w:suppressLineNumbers w:val="0"/>
              <w:snapToGrid w:val="0"/>
              <w:spacing w:before="0" w:beforeAutospacing="0" w:after="0" w:afterAutospacing="0"/>
              <w:ind w:left="0" w:right="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1.农业工程（设施园艺）、生物科学工程及相关专业，具有食用菌工厂化栽培研究经历者优先；</w:t>
            </w:r>
            <w:bookmarkStart w:id="0" w:name="_GoBack"/>
            <w:bookmarkEnd w:id="0"/>
          </w:p>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lang w:val="en-US" w:eastAsia="zh-CN"/>
              </w:rPr>
              <w:t>2.中药（天然产物）化学、食品科学与工程及相关专业。</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sz w:val="28"/>
                <w:szCs w:val="28"/>
                <w:lang w:val="en-US" w:eastAsia="zh-CN"/>
              </w:rPr>
            </w:pPr>
            <w:r>
              <w:rPr>
                <w:rFonts w:hint="eastAsia" w:ascii="仿宋" w:hAnsi="仿宋" w:eastAsia="仿宋" w:cs="仿宋"/>
                <w:kern w:val="2"/>
                <w:sz w:val="24"/>
                <w:szCs w:val="24"/>
                <w:lang w:val="en-US" w:eastAsia="zh-CN" w:bidi="ar"/>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2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动物病毒感染与免疫研究创新团队</w:t>
            </w:r>
          </w:p>
        </w:tc>
        <w:tc>
          <w:tcPr>
            <w:tcW w:w="1492" w:type="pct"/>
            <w:vAlign w:val="center"/>
          </w:tcPr>
          <w:p>
            <w:pPr>
              <w:pStyle w:val="13"/>
              <w:keepNext w:val="0"/>
              <w:keepLines w:val="0"/>
              <w:suppressLineNumbers w:val="0"/>
              <w:snapToGrid w:val="0"/>
              <w:spacing w:before="0" w:beforeAutospacing="0" w:after="0" w:afterAutospacing="0" w:line="240" w:lineRule="auto"/>
              <w:ind w:left="0" w:right="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围绕畜禽重大疫病，通过病原学和免疫学研究，指导新型疫苗创制，战略疫苗前瞻性研发，新型诊断技术创制等研究工作，立足西南，解决重要动物疫病防控的国家科技需要。</w:t>
            </w:r>
          </w:p>
        </w:tc>
        <w:tc>
          <w:tcPr>
            <w:tcW w:w="1646" w:type="pct"/>
            <w:vAlign w:val="center"/>
          </w:tcPr>
          <w:p>
            <w:pPr>
              <w:keepNext w:val="0"/>
              <w:keepLines w:val="0"/>
              <w:suppressLineNumbers w:val="0"/>
              <w:snapToGrid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rPr>
              <w:t>生命科学相关领域，特别是预防兽医学和临床兽医学相关专业。</w:t>
            </w:r>
          </w:p>
        </w:tc>
        <w:tc>
          <w:tcPr>
            <w:tcW w:w="835" w:type="pct"/>
            <w:vAlign w:val="center"/>
          </w:tcPr>
          <w:p>
            <w:pPr>
              <w:keepNext w:val="0"/>
              <w:keepLines w:val="0"/>
              <w:suppressLineNumbers w:val="0"/>
              <w:snapToGrid w:val="0"/>
              <w:spacing w:before="0" w:beforeAutospacing="0" w:after="0" w:afterAutospacing="0"/>
              <w:ind w:left="0" w:right="0"/>
              <w:jc w:val="center"/>
              <w:rPr>
                <w:rFonts w:hint="default"/>
                <w:sz w:val="28"/>
                <w:szCs w:val="28"/>
                <w:lang w:val="en-US" w:eastAsia="zh-CN"/>
              </w:rPr>
            </w:pPr>
            <w:r>
              <w:rPr>
                <w:rFonts w:hint="eastAsia" w:ascii="仿宋" w:hAnsi="仿宋" w:eastAsia="仿宋" w:cs="仿宋"/>
                <w:kern w:val="2"/>
                <w:sz w:val="24"/>
                <w:szCs w:val="24"/>
                <w:lang w:val="en-US" w:eastAsia="zh-CN" w:bidi="ar"/>
              </w:rPr>
              <w:t>2-4名</w:t>
            </w:r>
          </w:p>
        </w:tc>
      </w:tr>
    </w:tbl>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0F6E"/>
    <w:multiLevelType w:val="singleLevel"/>
    <w:tmpl w:val="2C190F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76"/>
    <w:rsid w:val="0000200F"/>
    <w:rsid w:val="00002961"/>
    <w:rsid w:val="00023FA5"/>
    <w:rsid w:val="00026FA1"/>
    <w:rsid w:val="00047903"/>
    <w:rsid w:val="00072E70"/>
    <w:rsid w:val="0008239D"/>
    <w:rsid w:val="0008673C"/>
    <w:rsid w:val="00093D8A"/>
    <w:rsid w:val="000B392D"/>
    <w:rsid w:val="000C5D12"/>
    <w:rsid w:val="000F7BF8"/>
    <w:rsid w:val="0010372D"/>
    <w:rsid w:val="001217EB"/>
    <w:rsid w:val="001621F4"/>
    <w:rsid w:val="001658C6"/>
    <w:rsid w:val="001668A0"/>
    <w:rsid w:val="00173D7C"/>
    <w:rsid w:val="00187320"/>
    <w:rsid w:val="001B1B35"/>
    <w:rsid w:val="001B55B1"/>
    <w:rsid w:val="001F41C2"/>
    <w:rsid w:val="001F665C"/>
    <w:rsid w:val="00220A76"/>
    <w:rsid w:val="00221AD9"/>
    <w:rsid w:val="00223FCB"/>
    <w:rsid w:val="0022603A"/>
    <w:rsid w:val="00226C9B"/>
    <w:rsid w:val="002358DE"/>
    <w:rsid w:val="0024480B"/>
    <w:rsid w:val="00262918"/>
    <w:rsid w:val="00275B91"/>
    <w:rsid w:val="00287DCA"/>
    <w:rsid w:val="002903B0"/>
    <w:rsid w:val="00294132"/>
    <w:rsid w:val="002A1D51"/>
    <w:rsid w:val="002B7827"/>
    <w:rsid w:val="002E2C8D"/>
    <w:rsid w:val="002E722A"/>
    <w:rsid w:val="002F24AA"/>
    <w:rsid w:val="002F41D9"/>
    <w:rsid w:val="00323FE1"/>
    <w:rsid w:val="003358CF"/>
    <w:rsid w:val="00350A5B"/>
    <w:rsid w:val="00361115"/>
    <w:rsid w:val="003657C7"/>
    <w:rsid w:val="00390C38"/>
    <w:rsid w:val="003B7706"/>
    <w:rsid w:val="003C01FB"/>
    <w:rsid w:val="003E30F4"/>
    <w:rsid w:val="003E57D0"/>
    <w:rsid w:val="003F0BBE"/>
    <w:rsid w:val="00427844"/>
    <w:rsid w:val="00446809"/>
    <w:rsid w:val="00470086"/>
    <w:rsid w:val="004762E3"/>
    <w:rsid w:val="004B4526"/>
    <w:rsid w:val="0050126D"/>
    <w:rsid w:val="00533D5B"/>
    <w:rsid w:val="00543600"/>
    <w:rsid w:val="005466DD"/>
    <w:rsid w:val="0055612E"/>
    <w:rsid w:val="0059040F"/>
    <w:rsid w:val="005968CC"/>
    <w:rsid w:val="005A6CF8"/>
    <w:rsid w:val="005D7626"/>
    <w:rsid w:val="005E5A42"/>
    <w:rsid w:val="005F638B"/>
    <w:rsid w:val="00630534"/>
    <w:rsid w:val="00640613"/>
    <w:rsid w:val="006550A4"/>
    <w:rsid w:val="0066539E"/>
    <w:rsid w:val="00665A4B"/>
    <w:rsid w:val="006736C0"/>
    <w:rsid w:val="0067609A"/>
    <w:rsid w:val="006C441F"/>
    <w:rsid w:val="006D5628"/>
    <w:rsid w:val="0073376C"/>
    <w:rsid w:val="00774A86"/>
    <w:rsid w:val="00785F59"/>
    <w:rsid w:val="00796EF3"/>
    <w:rsid w:val="007A4351"/>
    <w:rsid w:val="007A57A7"/>
    <w:rsid w:val="007B058F"/>
    <w:rsid w:val="007C5A85"/>
    <w:rsid w:val="007C72AF"/>
    <w:rsid w:val="007D4730"/>
    <w:rsid w:val="007E05E5"/>
    <w:rsid w:val="007F00A5"/>
    <w:rsid w:val="008262D8"/>
    <w:rsid w:val="008338FD"/>
    <w:rsid w:val="00834FE7"/>
    <w:rsid w:val="00851503"/>
    <w:rsid w:val="00866943"/>
    <w:rsid w:val="00890DBF"/>
    <w:rsid w:val="008A0C25"/>
    <w:rsid w:val="008A3B39"/>
    <w:rsid w:val="008A3F72"/>
    <w:rsid w:val="008A778F"/>
    <w:rsid w:val="008D2E26"/>
    <w:rsid w:val="008E2985"/>
    <w:rsid w:val="008E6740"/>
    <w:rsid w:val="008F327D"/>
    <w:rsid w:val="009625F3"/>
    <w:rsid w:val="00973C20"/>
    <w:rsid w:val="00983480"/>
    <w:rsid w:val="009A100D"/>
    <w:rsid w:val="009C63CA"/>
    <w:rsid w:val="009C7D9C"/>
    <w:rsid w:val="009D4F3F"/>
    <w:rsid w:val="009D72B0"/>
    <w:rsid w:val="009E058A"/>
    <w:rsid w:val="009E705F"/>
    <w:rsid w:val="00A01D9F"/>
    <w:rsid w:val="00A15280"/>
    <w:rsid w:val="00A20096"/>
    <w:rsid w:val="00A277A3"/>
    <w:rsid w:val="00A35D3E"/>
    <w:rsid w:val="00A40828"/>
    <w:rsid w:val="00A40E55"/>
    <w:rsid w:val="00A920BD"/>
    <w:rsid w:val="00AB2998"/>
    <w:rsid w:val="00AC0197"/>
    <w:rsid w:val="00AD7D90"/>
    <w:rsid w:val="00AF5F2A"/>
    <w:rsid w:val="00B22DEC"/>
    <w:rsid w:val="00B23E52"/>
    <w:rsid w:val="00B443E2"/>
    <w:rsid w:val="00B56CB5"/>
    <w:rsid w:val="00B63008"/>
    <w:rsid w:val="00B64326"/>
    <w:rsid w:val="00B671F0"/>
    <w:rsid w:val="00B7080D"/>
    <w:rsid w:val="00B70C61"/>
    <w:rsid w:val="00B92B6C"/>
    <w:rsid w:val="00B96DE9"/>
    <w:rsid w:val="00C03812"/>
    <w:rsid w:val="00C0678D"/>
    <w:rsid w:val="00C152CD"/>
    <w:rsid w:val="00C16F3C"/>
    <w:rsid w:val="00C21CFE"/>
    <w:rsid w:val="00C35F28"/>
    <w:rsid w:val="00C662C5"/>
    <w:rsid w:val="00C75946"/>
    <w:rsid w:val="00CD3AD3"/>
    <w:rsid w:val="00CD57BA"/>
    <w:rsid w:val="00CE0F91"/>
    <w:rsid w:val="00CF7BB6"/>
    <w:rsid w:val="00D004C4"/>
    <w:rsid w:val="00D02495"/>
    <w:rsid w:val="00D37BB5"/>
    <w:rsid w:val="00D37D52"/>
    <w:rsid w:val="00D55544"/>
    <w:rsid w:val="00D616DB"/>
    <w:rsid w:val="00D67F47"/>
    <w:rsid w:val="00D939FF"/>
    <w:rsid w:val="00DA03AD"/>
    <w:rsid w:val="00DA3562"/>
    <w:rsid w:val="00DF3197"/>
    <w:rsid w:val="00DF6467"/>
    <w:rsid w:val="00E1085C"/>
    <w:rsid w:val="00E10A38"/>
    <w:rsid w:val="00E2146B"/>
    <w:rsid w:val="00E30737"/>
    <w:rsid w:val="00E31360"/>
    <w:rsid w:val="00E46B58"/>
    <w:rsid w:val="00E90D6D"/>
    <w:rsid w:val="00E94201"/>
    <w:rsid w:val="00EA053F"/>
    <w:rsid w:val="00EB2769"/>
    <w:rsid w:val="00EB6447"/>
    <w:rsid w:val="00EC0E2F"/>
    <w:rsid w:val="00EE46B7"/>
    <w:rsid w:val="00EF0404"/>
    <w:rsid w:val="00F209E1"/>
    <w:rsid w:val="00F23B01"/>
    <w:rsid w:val="00F33E41"/>
    <w:rsid w:val="00F42880"/>
    <w:rsid w:val="00F42B7E"/>
    <w:rsid w:val="00F44C31"/>
    <w:rsid w:val="00F44D8D"/>
    <w:rsid w:val="00F502B1"/>
    <w:rsid w:val="00F72D84"/>
    <w:rsid w:val="00FB282C"/>
    <w:rsid w:val="00FC6206"/>
    <w:rsid w:val="00FC7FE4"/>
    <w:rsid w:val="00FD039C"/>
    <w:rsid w:val="00FF11A3"/>
    <w:rsid w:val="00FF46EF"/>
    <w:rsid w:val="04FC3B1E"/>
    <w:rsid w:val="0A974980"/>
    <w:rsid w:val="0C256CCC"/>
    <w:rsid w:val="10482A3C"/>
    <w:rsid w:val="11346A93"/>
    <w:rsid w:val="167D6BA1"/>
    <w:rsid w:val="1AF119A8"/>
    <w:rsid w:val="1D2B4BEA"/>
    <w:rsid w:val="21AD63F3"/>
    <w:rsid w:val="25CA0DE1"/>
    <w:rsid w:val="2E81407E"/>
    <w:rsid w:val="33707C18"/>
    <w:rsid w:val="339D3D2E"/>
    <w:rsid w:val="3E2B3C23"/>
    <w:rsid w:val="40496153"/>
    <w:rsid w:val="469062AB"/>
    <w:rsid w:val="4A735FA7"/>
    <w:rsid w:val="4AB1044D"/>
    <w:rsid w:val="52E72586"/>
    <w:rsid w:val="53306A29"/>
    <w:rsid w:val="541B1E96"/>
    <w:rsid w:val="601F34B7"/>
    <w:rsid w:val="66124343"/>
    <w:rsid w:val="678A2BB8"/>
    <w:rsid w:val="69B81A49"/>
    <w:rsid w:val="728F63E0"/>
    <w:rsid w:val="791F2A1E"/>
    <w:rsid w:val="79A8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 w:type="paragraph" w:customStyle="1" w:styleId="13">
    <w:name w:val="bg正文"/>
    <w:basedOn w:val="1"/>
    <w:qFormat/>
    <w:uiPriority w:val="0"/>
    <w:pPr>
      <w:spacing w:line="300" w:lineRule="auto"/>
      <w:ind w:firstLine="200" w:firstLineChars="200"/>
    </w:pPr>
    <w:rPr>
      <w:rFonts w:ascii="Times New Roman" w:hAnsi="Times New Roman" w:eastAsia="仿宋_GB2312" w:cs="Times New Roman"/>
      <w:color w:val="000000"/>
      <w:sz w:val="28"/>
      <w:szCs w:val="28"/>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3FF76-7D9D-4053-8342-406B1FEC849D}">
  <ds:schemaRefs/>
</ds:datastoreItem>
</file>

<file path=docProps/app.xml><?xml version="1.0" encoding="utf-8"?>
<Properties xmlns="http://schemas.openxmlformats.org/officeDocument/2006/extended-properties" xmlns:vt="http://schemas.openxmlformats.org/officeDocument/2006/docPropsVTypes">
  <Template>Normal</Template>
  <Pages>14</Pages>
  <Words>883</Words>
  <Characters>5036</Characters>
  <Lines>41</Lines>
  <Paragraphs>11</Paragraphs>
  <TotalTime>1076</TotalTime>
  <ScaleCrop>false</ScaleCrop>
  <LinksUpToDate>false</LinksUpToDate>
  <CharactersWithSpaces>5908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2019-09-30T06:17:00Z</dcterms:created>
  <dc:creator>lenovo</dc:creator>
  <cp:lastModifiedBy>青柠</cp:lastModifiedBy>
  <cp:lastPrinted>2021-01-15T10:54:00Z</cp:lastPrinted>
  <dcterms:modified xsi:type="dcterms:W3CDTF">2021-01-19T11:20:06Z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